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9ECF" w14:textId="5810CC39" w:rsidR="0086487B" w:rsidRPr="00DA564F" w:rsidRDefault="0086487B" w:rsidP="0086487B">
      <w:pPr>
        <w:spacing w:line="288" w:lineRule="auto"/>
        <w:ind w:firstLine="600"/>
        <w:jc w:val="both"/>
        <w:rPr>
          <w:b/>
          <w:bCs/>
          <w:i/>
          <w:iCs/>
          <w:sz w:val="26"/>
          <w:szCs w:val="26"/>
          <w:lang w:val="sv-SE"/>
        </w:rPr>
      </w:pPr>
      <w:r w:rsidRPr="00DA564F">
        <w:rPr>
          <w:b/>
          <w:bCs/>
          <w:i/>
          <w:iCs/>
          <w:sz w:val="26"/>
          <w:szCs w:val="26"/>
          <w:lang w:val="sv-SE"/>
        </w:rPr>
        <w:t>5</w:t>
      </w:r>
      <w:r>
        <w:rPr>
          <w:b/>
          <w:bCs/>
          <w:i/>
          <w:iCs/>
          <w:sz w:val="26"/>
          <w:szCs w:val="26"/>
          <w:lang w:val="sv-SE"/>
        </w:rPr>
        <w:t>.</w:t>
      </w:r>
      <w:r w:rsidRPr="00DA564F">
        <w:rPr>
          <w:b/>
          <w:bCs/>
          <w:i/>
          <w:iCs/>
          <w:sz w:val="26"/>
          <w:szCs w:val="26"/>
          <w:lang w:val="sv-SE"/>
        </w:rPr>
        <w:t xml:space="preserve"> Phương thức 5: Xét tuyển dựa trên kết quả </w:t>
      </w:r>
      <w:r w:rsidRPr="00724AE9">
        <w:rPr>
          <w:b/>
          <w:i/>
          <w:sz w:val="26"/>
          <w:szCs w:val="26"/>
          <w:lang w:val="sv-SE"/>
        </w:rPr>
        <w:t>thi THPT năm 2025</w:t>
      </w:r>
    </w:p>
    <w:p w14:paraId="17584B09" w14:textId="61EF6579" w:rsidR="0086487B" w:rsidRPr="00724AE9" w:rsidRDefault="0086487B" w:rsidP="0086487B">
      <w:pPr>
        <w:spacing w:line="288" w:lineRule="auto"/>
        <w:ind w:firstLine="600"/>
        <w:jc w:val="both"/>
        <w:rPr>
          <w:sz w:val="26"/>
          <w:szCs w:val="26"/>
          <w:lang w:val="sv-SE"/>
        </w:rPr>
      </w:pPr>
      <w:r w:rsidRPr="00724AE9">
        <w:rPr>
          <w:i/>
          <w:iCs/>
          <w:sz w:val="26"/>
          <w:szCs w:val="26"/>
          <w:lang w:val="sv-SE"/>
        </w:rPr>
        <w:t>5.1 Tiêu chí xét tuyển</w:t>
      </w:r>
      <w:r w:rsidRPr="00724AE9">
        <w:rPr>
          <w:sz w:val="26"/>
          <w:szCs w:val="26"/>
          <w:lang w:val="sv-SE"/>
        </w:rPr>
        <w:t>: Dựa trên kết quả kỳ thi THPT năm 2025.</w:t>
      </w:r>
    </w:p>
    <w:p w14:paraId="314357F6" w14:textId="0F5ABB93" w:rsidR="0086487B" w:rsidRPr="00724AE9" w:rsidRDefault="0086487B" w:rsidP="0086487B">
      <w:pPr>
        <w:spacing w:line="288" w:lineRule="auto"/>
        <w:ind w:firstLine="600"/>
        <w:jc w:val="both"/>
        <w:rPr>
          <w:i/>
          <w:iCs/>
          <w:sz w:val="26"/>
          <w:szCs w:val="26"/>
          <w:lang w:val="sv-SE"/>
        </w:rPr>
      </w:pPr>
      <w:r w:rsidRPr="00724AE9">
        <w:rPr>
          <w:i/>
          <w:iCs/>
          <w:sz w:val="26"/>
          <w:szCs w:val="26"/>
          <w:lang w:val="sv-SE"/>
        </w:rPr>
        <w:t>5.2 Cách tính điểm xét tuyển:</w:t>
      </w:r>
    </w:p>
    <w:p w14:paraId="7F923AFA" w14:textId="77777777" w:rsidR="0086487B" w:rsidRPr="00724AE9" w:rsidRDefault="0086487B" w:rsidP="0086487B">
      <w:pPr>
        <w:spacing w:line="288" w:lineRule="auto"/>
        <w:ind w:firstLine="600"/>
        <w:jc w:val="both"/>
        <w:rPr>
          <w:color w:val="000000" w:themeColor="text1"/>
          <w:sz w:val="26"/>
          <w:szCs w:val="26"/>
          <w:lang w:val="sv-SE"/>
        </w:rPr>
      </w:pPr>
      <w:r w:rsidRPr="00724AE9">
        <w:rPr>
          <w:color w:val="000000" w:themeColor="text1"/>
          <w:sz w:val="26"/>
          <w:szCs w:val="26"/>
          <w:lang w:val="sv-SE"/>
        </w:rPr>
        <w:t>- Điểm xét tuyển được tính trên thang 40 và quy đổi về thang 30, trong đó nhân đôi điểm đối với môn chung, cụ thể như sau:</w:t>
      </w:r>
    </w:p>
    <w:p w14:paraId="27ED7505" w14:textId="77777777" w:rsidR="0086487B" w:rsidRPr="00724AE9" w:rsidRDefault="0086487B" w:rsidP="0086487B">
      <w:pPr>
        <w:spacing w:line="288" w:lineRule="auto"/>
        <w:ind w:firstLine="600"/>
        <w:jc w:val="both"/>
        <w:rPr>
          <w:color w:val="000000" w:themeColor="text1"/>
          <w:sz w:val="26"/>
          <w:szCs w:val="26"/>
          <w:lang w:val="sv-SE"/>
        </w:rPr>
      </w:pPr>
      <w:r w:rsidRPr="00724AE9">
        <w:rPr>
          <w:color w:val="000000" w:themeColor="text1"/>
          <w:sz w:val="26"/>
          <w:szCs w:val="26"/>
          <w:lang w:val="sv-SE"/>
        </w:rPr>
        <w:t xml:space="preserve">Điểm xét tuyển =  </w:t>
      </w:r>
      <m:oMath>
        <m:f>
          <m:fPr>
            <m:ctrlPr>
              <w:rPr>
                <w:rFonts w:ascii="Cambria Math" w:hAnsi="Cambria Math"/>
                <w:color w:val="000000" w:themeColor="text1"/>
                <w:spacing w:val="-10"/>
                <w:sz w:val="32"/>
                <w:szCs w:val="32"/>
              </w:rPr>
            </m:ctrlPr>
          </m:fPr>
          <m:num>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lang w:val="sv-SE"/>
                  </w:rPr>
                  <m:t>M1  × 2 + M2 + M3</m:t>
                </m:r>
              </m:e>
            </m:d>
            <m:r>
              <m:rPr>
                <m:sty m:val="p"/>
              </m:rPr>
              <w:rPr>
                <w:rFonts w:ascii="Cambria Math" w:hAnsi="Cambria Math"/>
                <w:color w:val="000000" w:themeColor="text1"/>
                <w:sz w:val="32"/>
                <w:szCs w:val="32"/>
                <w:lang w:val="sv-SE"/>
              </w:rPr>
              <m:t xml:space="preserve"> × 3</m:t>
            </m:r>
          </m:num>
          <m:den>
            <m:r>
              <m:rPr>
                <m:sty m:val="p"/>
              </m:rPr>
              <w:rPr>
                <w:rFonts w:ascii="Cambria Math" w:hAnsi="Cambria Math"/>
                <w:color w:val="000000" w:themeColor="text1"/>
                <w:spacing w:val="-10"/>
                <w:sz w:val="32"/>
                <w:szCs w:val="32"/>
                <w:lang w:val="sv-SE"/>
              </w:rPr>
              <m:t>4</m:t>
            </m:r>
          </m:den>
        </m:f>
        <m:r>
          <m:rPr>
            <m:sty m:val="p"/>
          </m:rPr>
          <w:rPr>
            <w:rFonts w:ascii="Cambria Math" w:hAnsi="Cambria Math"/>
            <w:color w:val="000000" w:themeColor="text1"/>
            <w:spacing w:val="-10"/>
            <w:sz w:val="32"/>
            <w:szCs w:val="32"/>
            <w:lang w:val="sv-SE"/>
          </w:rPr>
          <m:t xml:space="preserve"> </m:t>
        </m:r>
      </m:oMath>
      <w:r w:rsidRPr="00724AE9">
        <w:rPr>
          <w:color w:val="000000" w:themeColor="text1"/>
          <w:spacing w:val="-10"/>
          <w:sz w:val="26"/>
          <w:szCs w:val="26"/>
          <w:lang w:val="sv-SE"/>
        </w:rPr>
        <w:t xml:space="preserve">  </w:t>
      </w:r>
      <w:r w:rsidRPr="00724AE9">
        <w:rPr>
          <w:color w:val="000000" w:themeColor="text1"/>
          <w:sz w:val="26"/>
          <w:szCs w:val="26"/>
          <w:lang w:val="sv-SE"/>
        </w:rPr>
        <w:t>+ Điểm ưu tiên</w:t>
      </w:r>
    </w:p>
    <w:p w14:paraId="5BAEFF61" w14:textId="77777777" w:rsidR="0086487B" w:rsidRPr="00724AE9" w:rsidRDefault="0086487B" w:rsidP="0086487B">
      <w:pPr>
        <w:spacing w:line="288" w:lineRule="auto"/>
        <w:ind w:firstLine="600"/>
        <w:jc w:val="both"/>
        <w:rPr>
          <w:color w:val="000000" w:themeColor="text1"/>
          <w:sz w:val="26"/>
          <w:szCs w:val="26"/>
          <w:lang w:val="sv-SE"/>
        </w:rPr>
      </w:pPr>
      <w:r w:rsidRPr="00724AE9">
        <w:rPr>
          <w:color w:val="000000" w:themeColor="text1"/>
          <w:sz w:val="26"/>
          <w:szCs w:val="26"/>
          <w:lang w:val="sv-SE"/>
        </w:rPr>
        <w:t xml:space="preserve">Trong đó </w:t>
      </w:r>
      <w:r w:rsidRPr="00724AE9">
        <w:rPr>
          <w:sz w:val="26"/>
          <w:szCs w:val="26"/>
          <w:lang w:val="sv-SE"/>
        </w:rPr>
        <w:t>M1, M2, M3 là điểm thi THPT 2025 của 03 môn học thuộc tổ hợp của ngành đăng ký xét tuyển, với M1 là môn chính. Đối với các nhóm tổ hợp xét tuyển có chung môn Toán (bao gồm A00, A01, D01, D07), quy ước M1 là môn Toán.</w:t>
      </w:r>
    </w:p>
    <w:p w14:paraId="63881FC7" w14:textId="77777777" w:rsidR="0086487B" w:rsidRPr="00DA564F" w:rsidRDefault="0086487B" w:rsidP="0086487B">
      <w:pPr>
        <w:spacing w:line="307" w:lineRule="auto"/>
        <w:ind w:firstLine="600"/>
        <w:jc w:val="both"/>
        <w:rPr>
          <w:sz w:val="26"/>
          <w:szCs w:val="26"/>
          <w:lang w:val="vi-VN"/>
        </w:rPr>
      </w:pPr>
      <w:r w:rsidRPr="00DA564F">
        <w:rPr>
          <w:sz w:val="26"/>
          <w:szCs w:val="26"/>
          <w:lang w:val="vi-VN"/>
        </w:rPr>
        <w:t>- Trong trường hợp có chứng chỉ tiếng Anh quốc tế (IELTS Academic, TOEFL iBT) và lựa chọn không thi môn Tiếng Anh, thí sinh có thể dùng chứng chỉ để quy đổi sang điểm của môn Tiếng Anh theo bảng quy đổi dưới đây</w:t>
      </w:r>
      <w:r w:rsidRPr="00724AE9">
        <w:rPr>
          <w:sz w:val="26"/>
          <w:szCs w:val="26"/>
          <w:lang w:val="sv-SE"/>
        </w:rPr>
        <w:t xml:space="preserve"> (chứng chỉ còn thời hạn tại thời điểm xét tuyển)</w:t>
      </w:r>
      <w:r w:rsidRPr="00DA564F">
        <w:rPr>
          <w:sz w:val="26"/>
          <w:szCs w:val="26"/>
          <w:lang w:val="vi-VN"/>
        </w:rPr>
        <w:t>:</w:t>
      </w:r>
    </w:p>
    <w:tbl>
      <w:tblPr>
        <w:tblW w:w="9204" w:type="dxa"/>
        <w:jc w:val="center"/>
        <w:tblLayout w:type="fixed"/>
        <w:tblLook w:val="04A0" w:firstRow="1" w:lastRow="0" w:firstColumn="1" w:lastColumn="0" w:noHBand="0" w:noVBand="1"/>
      </w:tblPr>
      <w:tblGrid>
        <w:gridCol w:w="2876"/>
        <w:gridCol w:w="2736"/>
        <w:gridCol w:w="3592"/>
      </w:tblGrid>
      <w:tr w:rsidR="0086487B" w:rsidRPr="00DA564F" w14:paraId="2AD3E098" w14:textId="77777777" w:rsidTr="008E690B">
        <w:trPr>
          <w:trHeight w:val="323"/>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F293" w14:textId="77777777" w:rsidR="0086487B" w:rsidRPr="00DA564F" w:rsidRDefault="0086487B" w:rsidP="008E690B">
            <w:pPr>
              <w:spacing w:line="307" w:lineRule="auto"/>
              <w:jc w:val="center"/>
              <w:rPr>
                <w:b/>
                <w:bCs/>
                <w:color w:val="000000"/>
                <w:sz w:val="26"/>
                <w:szCs w:val="26"/>
                <w:lang w:val="vi-VN"/>
              </w:rPr>
            </w:pPr>
            <w:r w:rsidRPr="00DA564F">
              <w:rPr>
                <w:b/>
                <w:bCs/>
                <w:color w:val="000000"/>
                <w:sz w:val="26"/>
                <w:szCs w:val="26"/>
              </w:rPr>
              <w:t>IELTS</w:t>
            </w:r>
            <w:r w:rsidRPr="00DA564F">
              <w:rPr>
                <w:b/>
                <w:bCs/>
                <w:color w:val="000000"/>
                <w:sz w:val="26"/>
                <w:szCs w:val="26"/>
                <w:lang w:val="vi-VN"/>
              </w:rPr>
              <w:t xml:space="preserve"> (Academic)</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561F714" w14:textId="77777777" w:rsidR="0086487B" w:rsidRPr="00DA564F" w:rsidRDefault="0086487B" w:rsidP="008E690B">
            <w:pPr>
              <w:spacing w:line="307" w:lineRule="auto"/>
              <w:jc w:val="center"/>
              <w:rPr>
                <w:b/>
                <w:bCs/>
                <w:color w:val="000000"/>
                <w:sz w:val="26"/>
                <w:szCs w:val="26"/>
              </w:rPr>
            </w:pPr>
            <w:r w:rsidRPr="00DA564F">
              <w:rPr>
                <w:b/>
                <w:bCs/>
                <w:color w:val="000000"/>
                <w:sz w:val="26"/>
                <w:szCs w:val="26"/>
              </w:rPr>
              <w:t>TOEFL iBT</w:t>
            </w:r>
          </w:p>
        </w:tc>
        <w:tc>
          <w:tcPr>
            <w:tcW w:w="3592" w:type="dxa"/>
            <w:tcBorders>
              <w:top w:val="single" w:sz="4" w:space="0" w:color="auto"/>
              <w:left w:val="nil"/>
              <w:bottom w:val="single" w:sz="4" w:space="0" w:color="auto"/>
              <w:right w:val="single" w:sz="4" w:space="0" w:color="auto"/>
            </w:tcBorders>
            <w:shd w:val="clear" w:color="auto" w:fill="auto"/>
            <w:noWrap/>
            <w:vAlign w:val="center"/>
            <w:hideMark/>
          </w:tcPr>
          <w:p w14:paraId="6A506F8A" w14:textId="77777777" w:rsidR="0086487B" w:rsidRPr="00DA564F" w:rsidRDefault="0086487B" w:rsidP="008E690B">
            <w:pPr>
              <w:spacing w:line="307" w:lineRule="auto"/>
              <w:jc w:val="center"/>
              <w:rPr>
                <w:b/>
                <w:bCs/>
                <w:color w:val="000000"/>
                <w:sz w:val="26"/>
                <w:szCs w:val="26"/>
                <w:lang w:val="vi-VN"/>
              </w:rPr>
            </w:pPr>
            <w:r w:rsidRPr="00DA564F">
              <w:rPr>
                <w:b/>
                <w:bCs/>
                <w:color w:val="000000"/>
                <w:sz w:val="26"/>
                <w:szCs w:val="26"/>
              </w:rPr>
              <w:t xml:space="preserve">Điểm CCQT quy đổi thang 10 </w:t>
            </w:r>
            <w:r w:rsidRPr="00DA564F">
              <w:rPr>
                <w:b/>
                <w:bCs/>
                <w:color w:val="000000"/>
                <w:sz w:val="26"/>
                <w:szCs w:val="26"/>
                <w:lang w:val="vi-VN"/>
              </w:rPr>
              <w:t>để xét tuyển</w:t>
            </w:r>
          </w:p>
        </w:tc>
      </w:tr>
      <w:tr w:rsidR="0086487B" w:rsidRPr="00DA564F" w14:paraId="79235BA8" w14:textId="77777777" w:rsidTr="008E690B">
        <w:trPr>
          <w:trHeight w:val="323"/>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EA6F" w14:textId="77777777" w:rsidR="0086487B" w:rsidRPr="00DA564F" w:rsidRDefault="0086487B" w:rsidP="008E690B">
            <w:pPr>
              <w:spacing w:line="307" w:lineRule="auto"/>
              <w:jc w:val="center"/>
              <w:rPr>
                <w:b/>
                <w:bCs/>
                <w:color w:val="000000"/>
                <w:sz w:val="26"/>
                <w:szCs w:val="26"/>
              </w:rPr>
            </w:pPr>
            <w:r w:rsidRPr="00DA564F">
              <w:rPr>
                <w:bCs/>
                <w:color w:val="000000"/>
                <w:sz w:val="26"/>
                <w:szCs w:val="26"/>
              </w:rPr>
              <w:t>5.0</w:t>
            </w:r>
          </w:p>
        </w:tc>
        <w:tc>
          <w:tcPr>
            <w:tcW w:w="2736" w:type="dxa"/>
            <w:tcBorders>
              <w:top w:val="single" w:sz="4" w:space="0" w:color="auto"/>
              <w:left w:val="nil"/>
              <w:bottom w:val="single" w:sz="4" w:space="0" w:color="auto"/>
              <w:right w:val="single" w:sz="4" w:space="0" w:color="auto"/>
            </w:tcBorders>
            <w:shd w:val="clear" w:color="auto" w:fill="auto"/>
            <w:noWrap/>
            <w:vAlign w:val="center"/>
          </w:tcPr>
          <w:p w14:paraId="6A3D552D" w14:textId="77777777" w:rsidR="0086487B" w:rsidRPr="00DA564F" w:rsidRDefault="0086487B" w:rsidP="008E690B">
            <w:pPr>
              <w:spacing w:line="307" w:lineRule="auto"/>
              <w:jc w:val="center"/>
              <w:rPr>
                <w:b/>
                <w:bCs/>
                <w:color w:val="000000"/>
                <w:sz w:val="26"/>
                <w:szCs w:val="26"/>
              </w:rPr>
            </w:pPr>
            <w:r w:rsidRPr="00DA564F">
              <w:rPr>
                <w:bCs/>
                <w:color w:val="000000"/>
                <w:sz w:val="26"/>
                <w:szCs w:val="26"/>
              </w:rPr>
              <w:t>58 - 64</w:t>
            </w:r>
          </w:p>
        </w:tc>
        <w:tc>
          <w:tcPr>
            <w:tcW w:w="3592" w:type="dxa"/>
            <w:tcBorders>
              <w:top w:val="single" w:sz="4" w:space="0" w:color="auto"/>
              <w:left w:val="nil"/>
              <w:bottom w:val="single" w:sz="4" w:space="0" w:color="auto"/>
              <w:right w:val="single" w:sz="4" w:space="0" w:color="auto"/>
            </w:tcBorders>
            <w:shd w:val="clear" w:color="auto" w:fill="auto"/>
            <w:noWrap/>
            <w:vAlign w:val="center"/>
          </w:tcPr>
          <w:p w14:paraId="4DF989AC" w14:textId="77777777" w:rsidR="0086487B" w:rsidRPr="00DA564F" w:rsidRDefault="0086487B" w:rsidP="008E690B">
            <w:pPr>
              <w:spacing w:line="307" w:lineRule="auto"/>
              <w:jc w:val="center"/>
              <w:rPr>
                <w:b/>
                <w:bCs/>
                <w:color w:val="000000"/>
                <w:sz w:val="26"/>
                <w:szCs w:val="26"/>
              </w:rPr>
            </w:pPr>
            <w:r w:rsidRPr="00DA564F">
              <w:rPr>
                <w:bCs/>
                <w:color w:val="000000"/>
                <w:sz w:val="26"/>
                <w:szCs w:val="26"/>
              </w:rPr>
              <w:t>8,0</w:t>
            </w:r>
          </w:p>
        </w:tc>
      </w:tr>
      <w:tr w:rsidR="0086487B" w:rsidRPr="00DA564F" w14:paraId="77184FBF" w14:textId="77777777" w:rsidTr="008E690B">
        <w:trPr>
          <w:trHeight w:val="323"/>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02381" w14:textId="77777777" w:rsidR="0086487B" w:rsidRPr="00DA564F" w:rsidRDefault="0086487B" w:rsidP="008E690B">
            <w:pPr>
              <w:spacing w:line="307" w:lineRule="auto"/>
              <w:jc w:val="center"/>
              <w:rPr>
                <w:b/>
                <w:bCs/>
                <w:color w:val="000000"/>
                <w:sz w:val="26"/>
                <w:szCs w:val="26"/>
              </w:rPr>
            </w:pPr>
            <w:r w:rsidRPr="008C5A36">
              <w:rPr>
                <w:sz w:val="26"/>
                <w:szCs w:val="26"/>
                <w:lang w:val="vi-VN"/>
              </w:rPr>
              <w:t>5.5</w:t>
            </w:r>
          </w:p>
        </w:tc>
        <w:tc>
          <w:tcPr>
            <w:tcW w:w="2736" w:type="dxa"/>
            <w:tcBorders>
              <w:top w:val="single" w:sz="4" w:space="0" w:color="auto"/>
              <w:left w:val="nil"/>
              <w:bottom w:val="single" w:sz="4" w:space="0" w:color="auto"/>
              <w:right w:val="single" w:sz="4" w:space="0" w:color="auto"/>
            </w:tcBorders>
            <w:shd w:val="clear" w:color="auto" w:fill="auto"/>
            <w:noWrap/>
            <w:vAlign w:val="bottom"/>
          </w:tcPr>
          <w:p w14:paraId="3ADF0639" w14:textId="77777777" w:rsidR="0086487B" w:rsidRPr="00DA564F" w:rsidRDefault="0086487B" w:rsidP="008E690B">
            <w:pPr>
              <w:spacing w:line="307" w:lineRule="auto"/>
              <w:jc w:val="center"/>
              <w:rPr>
                <w:b/>
                <w:bCs/>
                <w:color w:val="000000"/>
                <w:sz w:val="26"/>
                <w:szCs w:val="26"/>
              </w:rPr>
            </w:pPr>
            <w:r w:rsidRPr="008C5A36">
              <w:rPr>
                <w:sz w:val="26"/>
                <w:szCs w:val="26"/>
                <w:lang w:val="vi-VN"/>
              </w:rPr>
              <w:t>65 - 7</w:t>
            </w:r>
            <w:r w:rsidRPr="008C5A36">
              <w:rPr>
                <w:sz w:val="26"/>
                <w:szCs w:val="26"/>
              </w:rPr>
              <w:t>1</w:t>
            </w:r>
          </w:p>
        </w:tc>
        <w:tc>
          <w:tcPr>
            <w:tcW w:w="3592" w:type="dxa"/>
            <w:tcBorders>
              <w:top w:val="single" w:sz="4" w:space="0" w:color="auto"/>
              <w:left w:val="nil"/>
              <w:bottom w:val="single" w:sz="4" w:space="0" w:color="auto"/>
              <w:right w:val="single" w:sz="4" w:space="0" w:color="auto"/>
            </w:tcBorders>
            <w:shd w:val="clear" w:color="auto" w:fill="auto"/>
            <w:noWrap/>
            <w:vAlign w:val="center"/>
          </w:tcPr>
          <w:p w14:paraId="18FE83F0" w14:textId="77777777" w:rsidR="0086487B" w:rsidRPr="00DA564F" w:rsidRDefault="0086487B" w:rsidP="008E690B">
            <w:pPr>
              <w:spacing w:line="307" w:lineRule="auto"/>
              <w:jc w:val="center"/>
              <w:rPr>
                <w:b/>
                <w:bCs/>
                <w:color w:val="000000"/>
                <w:sz w:val="26"/>
                <w:szCs w:val="26"/>
                <w:lang w:val="vi-VN"/>
              </w:rPr>
            </w:pPr>
            <w:r w:rsidRPr="008C5A36">
              <w:rPr>
                <w:sz w:val="26"/>
                <w:szCs w:val="26"/>
                <w:lang w:val="vi-VN"/>
              </w:rPr>
              <w:t>8</w:t>
            </w:r>
            <w:r w:rsidRPr="008C5A36">
              <w:rPr>
                <w:sz w:val="26"/>
                <w:szCs w:val="26"/>
              </w:rPr>
              <w:t>,5</w:t>
            </w:r>
          </w:p>
        </w:tc>
      </w:tr>
      <w:tr w:rsidR="0086487B" w:rsidRPr="00DA564F" w14:paraId="527B2D82" w14:textId="77777777" w:rsidTr="008E690B">
        <w:trPr>
          <w:trHeight w:val="323"/>
          <w:jc w:val="center"/>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7AB8501D" w14:textId="77777777" w:rsidR="0086487B" w:rsidRPr="00DA564F" w:rsidRDefault="0086487B" w:rsidP="008E690B">
            <w:pPr>
              <w:spacing w:line="307" w:lineRule="auto"/>
              <w:jc w:val="center"/>
              <w:rPr>
                <w:color w:val="000000"/>
                <w:sz w:val="26"/>
                <w:szCs w:val="26"/>
              </w:rPr>
            </w:pPr>
            <w:r w:rsidRPr="008C5A36">
              <w:rPr>
                <w:sz w:val="26"/>
                <w:szCs w:val="26"/>
              </w:rPr>
              <w:t>6.0</w:t>
            </w:r>
          </w:p>
        </w:tc>
        <w:tc>
          <w:tcPr>
            <w:tcW w:w="2736" w:type="dxa"/>
            <w:tcBorders>
              <w:top w:val="nil"/>
              <w:left w:val="nil"/>
              <w:bottom w:val="single" w:sz="4" w:space="0" w:color="auto"/>
              <w:right w:val="single" w:sz="4" w:space="0" w:color="auto"/>
            </w:tcBorders>
            <w:shd w:val="clear" w:color="auto" w:fill="auto"/>
            <w:noWrap/>
            <w:vAlign w:val="bottom"/>
            <w:hideMark/>
          </w:tcPr>
          <w:p w14:paraId="0BE660F3" w14:textId="77777777" w:rsidR="0086487B" w:rsidRPr="00DA564F" w:rsidRDefault="0086487B" w:rsidP="008E690B">
            <w:pPr>
              <w:spacing w:line="307" w:lineRule="auto"/>
              <w:jc w:val="center"/>
              <w:rPr>
                <w:color w:val="000000"/>
                <w:sz w:val="26"/>
                <w:szCs w:val="26"/>
              </w:rPr>
            </w:pPr>
            <w:r w:rsidRPr="008C5A36">
              <w:rPr>
                <w:sz w:val="26"/>
                <w:szCs w:val="26"/>
              </w:rPr>
              <w:t>72 - 80</w:t>
            </w:r>
          </w:p>
        </w:tc>
        <w:tc>
          <w:tcPr>
            <w:tcW w:w="3592" w:type="dxa"/>
            <w:tcBorders>
              <w:top w:val="nil"/>
              <w:left w:val="nil"/>
              <w:bottom w:val="single" w:sz="4" w:space="0" w:color="auto"/>
              <w:right w:val="single" w:sz="4" w:space="0" w:color="auto"/>
            </w:tcBorders>
            <w:shd w:val="clear" w:color="auto" w:fill="auto"/>
            <w:noWrap/>
            <w:vAlign w:val="bottom"/>
            <w:hideMark/>
          </w:tcPr>
          <w:p w14:paraId="2021F9DC" w14:textId="77777777" w:rsidR="0086487B" w:rsidRPr="00DA564F" w:rsidRDefault="0086487B" w:rsidP="008E690B">
            <w:pPr>
              <w:spacing w:line="307" w:lineRule="auto"/>
              <w:jc w:val="center"/>
              <w:rPr>
                <w:color w:val="000000"/>
                <w:sz w:val="26"/>
                <w:szCs w:val="26"/>
              </w:rPr>
            </w:pPr>
            <w:r w:rsidRPr="008C5A36">
              <w:rPr>
                <w:sz w:val="26"/>
                <w:szCs w:val="26"/>
              </w:rPr>
              <w:t>9</w:t>
            </w:r>
          </w:p>
        </w:tc>
      </w:tr>
      <w:tr w:rsidR="0086487B" w:rsidRPr="00DA564F" w14:paraId="5896058B" w14:textId="77777777" w:rsidTr="008E690B">
        <w:trPr>
          <w:trHeight w:val="323"/>
          <w:jc w:val="center"/>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5A8DC418" w14:textId="77777777" w:rsidR="0086487B" w:rsidRPr="00DA564F" w:rsidRDefault="0086487B" w:rsidP="008E690B">
            <w:pPr>
              <w:spacing w:line="307" w:lineRule="auto"/>
              <w:jc w:val="center"/>
              <w:rPr>
                <w:color w:val="000000"/>
                <w:sz w:val="26"/>
                <w:szCs w:val="26"/>
              </w:rPr>
            </w:pPr>
            <w:r w:rsidRPr="008C5A36">
              <w:rPr>
                <w:sz w:val="26"/>
                <w:szCs w:val="26"/>
              </w:rPr>
              <w:t>6.5</w:t>
            </w:r>
          </w:p>
        </w:tc>
        <w:tc>
          <w:tcPr>
            <w:tcW w:w="2736" w:type="dxa"/>
            <w:tcBorders>
              <w:top w:val="nil"/>
              <w:left w:val="nil"/>
              <w:bottom w:val="single" w:sz="4" w:space="0" w:color="auto"/>
              <w:right w:val="single" w:sz="4" w:space="0" w:color="auto"/>
            </w:tcBorders>
            <w:shd w:val="clear" w:color="auto" w:fill="auto"/>
            <w:noWrap/>
            <w:vAlign w:val="bottom"/>
            <w:hideMark/>
          </w:tcPr>
          <w:p w14:paraId="0BA8ADD4" w14:textId="77777777" w:rsidR="0086487B" w:rsidRPr="00DA564F" w:rsidRDefault="0086487B" w:rsidP="008E690B">
            <w:pPr>
              <w:spacing w:line="307" w:lineRule="auto"/>
              <w:jc w:val="center"/>
              <w:rPr>
                <w:color w:val="000000"/>
                <w:sz w:val="26"/>
                <w:szCs w:val="26"/>
              </w:rPr>
            </w:pPr>
            <w:r w:rsidRPr="008C5A36">
              <w:rPr>
                <w:sz w:val="26"/>
                <w:szCs w:val="26"/>
              </w:rPr>
              <w:t>81 - 90</w:t>
            </w:r>
          </w:p>
        </w:tc>
        <w:tc>
          <w:tcPr>
            <w:tcW w:w="3592" w:type="dxa"/>
            <w:tcBorders>
              <w:top w:val="nil"/>
              <w:left w:val="nil"/>
              <w:bottom w:val="single" w:sz="4" w:space="0" w:color="auto"/>
              <w:right w:val="single" w:sz="4" w:space="0" w:color="auto"/>
            </w:tcBorders>
            <w:shd w:val="clear" w:color="auto" w:fill="auto"/>
            <w:noWrap/>
            <w:vAlign w:val="bottom"/>
            <w:hideMark/>
          </w:tcPr>
          <w:p w14:paraId="61216113" w14:textId="77777777" w:rsidR="0086487B" w:rsidRPr="00DA564F" w:rsidRDefault="0086487B" w:rsidP="008E690B">
            <w:pPr>
              <w:spacing w:line="307" w:lineRule="auto"/>
              <w:jc w:val="center"/>
              <w:rPr>
                <w:color w:val="000000"/>
                <w:sz w:val="26"/>
                <w:szCs w:val="26"/>
              </w:rPr>
            </w:pPr>
            <w:r w:rsidRPr="008C5A36">
              <w:rPr>
                <w:sz w:val="26"/>
                <w:szCs w:val="26"/>
              </w:rPr>
              <w:t>9,5</w:t>
            </w:r>
          </w:p>
        </w:tc>
      </w:tr>
      <w:tr w:rsidR="0086487B" w:rsidRPr="00DA564F" w14:paraId="75C74B31" w14:textId="77777777" w:rsidTr="008E690B">
        <w:trPr>
          <w:trHeight w:val="323"/>
          <w:jc w:val="center"/>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0E5F9811" w14:textId="77777777" w:rsidR="0086487B" w:rsidRPr="00DA564F" w:rsidRDefault="0086487B" w:rsidP="008E690B">
            <w:pPr>
              <w:spacing w:line="307" w:lineRule="auto"/>
              <w:jc w:val="center"/>
              <w:rPr>
                <w:color w:val="000000"/>
                <w:sz w:val="26"/>
                <w:szCs w:val="26"/>
              </w:rPr>
            </w:pPr>
            <w:r w:rsidRPr="008C5A36">
              <w:rPr>
                <w:sz w:val="26"/>
                <w:szCs w:val="26"/>
              </w:rPr>
              <w:t xml:space="preserve"> ≥ 7.0</w:t>
            </w:r>
          </w:p>
        </w:tc>
        <w:tc>
          <w:tcPr>
            <w:tcW w:w="2736" w:type="dxa"/>
            <w:tcBorders>
              <w:top w:val="nil"/>
              <w:left w:val="nil"/>
              <w:bottom w:val="single" w:sz="4" w:space="0" w:color="auto"/>
              <w:right w:val="single" w:sz="4" w:space="0" w:color="auto"/>
            </w:tcBorders>
            <w:shd w:val="clear" w:color="auto" w:fill="auto"/>
            <w:noWrap/>
            <w:vAlign w:val="bottom"/>
            <w:hideMark/>
          </w:tcPr>
          <w:p w14:paraId="04596D3E" w14:textId="77777777" w:rsidR="0086487B" w:rsidRPr="00DA564F" w:rsidRDefault="0086487B" w:rsidP="008E690B">
            <w:pPr>
              <w:spacing w:line="307" w:lineRule="auto"/>
              <w:jc w:val="center"/>
              <w:rPr>
                <w:color w:val="000000"/>
                <w:sz w:val="26"/>
                <w:szCs w:val="26"/>
              </w:rPr>
            </w:pPr>
            <w:r w:rsidRPr="008C5A36">
              <w:rPr>
                <w:sz w:val="26"/>
                <w:szCs w:val="26"/>
              </w:rPr>
              <w:t xml:space="preserve">≥ 91 </w:t>
            </w:r>
          </w:p>
        </w:tc>
        <w:tc>
          <w:tcPr>
            <w:tcW w:w="3592" w:type="dxa"/>
            <w:tcBorders>
              <w:top w:val="nil"/>
              <w:left w:val="nil"/>
              <w:bottom w:val="single" w:sz="4" w:space="0" w:color="auto"/>
              <w:right w:val="single" w:sz="4" w:space="0" w:color="auto"/>
            </w:tcBorders>
            <w:shd w:val="clear" w:color="auto" w:fill="auto"/>
            <w:noWrap/>
            <w:vAlign w:val="bottom"/>
            <w:hideMark/>
          </w:tcPr>
          <w:p w14:paraId="75C08550" w14:textId="77777777" w:rsidR="0086487B" w:rsidRPr="00DA564F" w:rsidRDefault="0086487B" w:rsidP="008E690B">
            <w:pPr>
              <w:spacing w:line="307" w:lineRule="auto"/>
              <w:jc w:val="center"/>
              <w:rPr>
                <w:color w:val="000000"/>
                <w:sz w:val="26"/>
                <w:szCs w:val="26"/>
              </w:rPr>
            </w:pPr>
            <w:r w:rsidRPr="008C5A36">
              <w:rPr>
                <w:sz w:val="26"/>
                <w:szCs w:val="26"/>
              </w:rPr>
              <w:t>10</w:t>
            </w:r>
          </w:p>
        </w:tc>
      </w:tr>
    </w:tbl>
    <w:p w14:paraId="799C7DD3" w14:textId="2D2FB45C" w:rsidR="0086487B" w:rsidRPr="00DA564F" w:rsidRDefault="0086487B" w:rsidP="0086487B">
      <w:pPr>
        <w:widowControl w:val="0"/>
        <w:spacing w:line="307" w:lineRule="auto"/>
        <w:ind w:left="142" w:firstLine="578"/>
        <w:jc w:val="both"/>
        <w:rPr>
          <w:i/>
          <w:sz w:val="26"/>
          <w:szCs w:val="26"/>
        </w:rPr>
      </w:pPr>
      <w:r w:rsidRPr="00DA564F">
        <w:rPr>
          <w:i/>
          <w:sz w:val="26"/>
          <w:szCs w:val="26"/>
        </w:rPr>
        <w:t>5.3 Thời gian đăng ký và công bố kết quả:</w:t>
      </w:r>
    </w:p>
    <w:p w14:paraId="0393FE91" w14:textId="77777777" w:rsidR="0086487B" w:rsidRPr="008C5A36" w:rsidRDefault="0086487B" w:rsidP="0086487B">
      <w:pPr>
        <w:widowControl w:val="0"/>
        <w:spacing w:line="307" w:lineRule="auto"/>
        <w:ind w:left="142" w:firstLine="425"/>
        <w:jc w:val="both"/>
        <w:rPr>
          <w:iCs/>
          <w:sz w:val="26"/>
          <w:szCs w:val="26"/>
          <w:lang w:val="vi-VN"/>
        </w:rPr>
      </w:pPr>
      <w:r w:rsidRPr="00DA564F">
        <w:rPr>
          <w:sz w:val="26"/>
          <w:szCs w:val="26"/>
        </w:rPr>
        <w:tab/>
      </w:r>
      <w:r w:rsidRPr="008C5A36">
        <w:rPr>
          <w:sz w:val="26"/>
          <w:szCs w:val="26"/>
        </w:rPr>
        <w:t xml:space="preserve">- Thí sinh đăng ký xét tuyển trực tuyến trên hệ thống của Bộ GD&amp;ĐT, </w:t>
      </w:r>
      <w:r w:rsidRPr="008C5A36">
        <w:rPr>
          <w:sz w:val="26"/>
          <w:szCs w:val="26"/>
          <w:lang w:val="vi-VN"/>
        </w:rPr>
        <w:t>dự kiến từ 16/07/2025 đến 17h00 ngày 28/07/2025</w:t>
      </w:r>
      <w:r w:rsidRPr="008C5A36">
        <w:rPr>
          <w:sz w:val="26"/>
          <w:szCs w:val="26"/>
        </w:rPr>
        <w:t>. T</w:t>
      </w:r>
      <w:r w:rsidRPr="008C5A36">
        <w:rPr>
          <w:sz w:val="26"/>
          <w:szCs w:val="26"/>
          <w:lang w:val="vi-VN"/>
        </w:rPr>
        <w:t>hí sinh</w:t>
      </w:r>
      <w:r w:rsidRPr="008C5A36">
        <w:rPr>
          <w:sz w:val="26"/>
          <w:szCs w:val="26"/>
        </w:rPr>
        <w:t xml:space="preserve"> được</w:t>
      </w:r>
      <w:r w:rsidRPr="008C5A36">
        <w:rPr>
          <w:sz w:val="26"/>
          <w:szCs w:val="26"/>
          <w:lang w:val="vi-VN"/>
        </w:rPr>
        <w:t xml:space="preserve"> dùng chứng chỉ </w:t>
      </w:r>
      <w:r w:rsidRPr="008C5A36">
        <w:rPr>
          <w:sz w:val="26"/>
          <w:szCs w:val="26"/>
        </w:rPr>
        <w:t xml:space="preserve">quốc tế </w:t>
      </w:r>
      <w:r w:rsidRPr="008C5A36">
        <w:rPr>
          <w:sz w:val="26"/>
          <w:szCs w:val="26"/>
          <w:lang w:val="vi-VN"/>
        </w:rPr>
        <w:t>để quy đổi sang điểm của môn Tiếng Anh</w:t>
      </w:r>
      <w:r w:rsidRPr="008C5A36">
        <w:rPr>
          <w:sz w:val="26"/>
          <w:szCs w:val="26"/>
        </w:rPr>
        <w:t xml:space="preserve"> và đăng ký quy đổi trực tuyến trên hệ thống của Bộ GD&amp;ĐT (Theo hướng dẫn của Bộ GD&amp;ĐT).</w:t>
      </w:r>
    </w:p>
    <w:p w14:paraId="5F99BE57" w14:textId="77777777" w:rsidR="0086487B" w:rsidRPr="00DA564F" w:rsidRDefault="0086487B" w:rsidP="0086487B">
      <w:pPr>
        <w:widowControl w:val="0"/>
        <w:spacing w:line="307" w:lineRule="auto"/>
        <w:ind w:left="142" w:firstLine="425"/>
        <w:jc w:val="both"/>
        <w:rPr>
          <w:sz w:val="26"/>
          <w:szCs w:val="26"/>
        </w:rPr>
      </w:pPr>
      <w:r w:rsidRPr="008C5A36">
        <w:rPr>
          <w:sz w:val="26"/>
          <w:szCs w:val="26"/>
        </w:rPr>
        <w:tab/>
        <w:t xml:space="preserve">- </w:t>
      </w:r>
      <w:r w:rsidRPr="008C5A36">
        <w:rPr>
          <w:i/>
          <w:iCs/>
          <w:sz w:val="26"/>
          <w:szCs w:val="26"/>
        </w:rPr>
        <w:t>Thời gian công bố điểm chuẩn kết quả trúng tuyể</w:t>
      </w:r>
      <w:r w:rsidRPr="008C5A36">
        <w:rPr>
          <w:sz w:val="26"/>
          <w:szCs w:val="26"/>
        </w:rPr>
        <w:t>n: Theo kế hoạch tuyển sinh chung của Bộ GD&amp;ĐT, dự kiến vào ngày 22/8/2025.</w:t>
      </w:r>
    </w:p>
    <w:p w14:paraId="62962F27" w14:textId="77777777" w:rsidR="007407A2" w:rsidRPr="0086487B" w:rsidRDefault="007407A2" w:rsidP="0086487B"/>
    <w:sectPr w:rsidR="007407A2" w:rsidRPr="008648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D9FE" w14:textId="77777777" w:rsidR="00FB4A6C" w:rsidRDefault="00FB4A6C" w:rsidP="00FA64E2">
      <w:r>
        <w:separator/>
      </w:r>
    </w:p>
  </w:endnote>
  <w:endnote w:type="continuationSeparator" w:id="0">
    <w:p w14:paraId="1A5162FF" w14:textId="77777777" w:rsidR="00FB4A6C" w:rsidRDefault="00FB4A6C" w:rsidP="00FA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50DF" w14:textId="77777777" w:rsidR="00FB4A6C" w:rsidRDefault="00FB4A6C" w:rsidP="00FA64E2">
      <w:r>
        <w:separator/>
      </w:r>
    </w:p>
  </w:footnote>
  <w:footnote w:type="continuationSeparator" w:id="0">
    <w:p w14:paraId="1BD67E57" w14:textId="77777777" w:rsidR="00FB4A6C" w:rsidRDefault="00FB4A6C" w:rsidP="00FA6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0"/>
    <w:rsid w:val="00027C35"/>
    <w:rsid w:val="002D23AB"/>
    <w:rsid w:val="00497485"/>
    <w:rsid w:val="004C4E38"/>
    <w:rsid w:val="007407A2"/>
    <w:rsid w:val="0086487B"/>
    <w:rsid w:val="00877B42"/>
    <w:rsid w:val="00E03110"/>
    <w:rsid w:val="00FA64E2"/>
    <w:rsid w:val="00FB4A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7B2"/>
  <w15:chartTrackingRefBased/>
  <w15:docId w15:val="{EA801785-27D4-41B2-8C71-64B06A43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1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031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E031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E031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E031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E031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E031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E031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E031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E0311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1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1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1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1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110"/>
    <w:rPr>
      <w:rFonts w:eastAsiaTheme="majorEastAsia" w:cstheme="majorBidi"/>
      <w:color w:val="272727" w:themeColor="text1" w:themeTint="D8"/>
    </w:rPr>
  </w:style>
  <w:style w:type="paragraph" w:styleId="Title">
    <w:name w:val="Title"/>
    <w:basedOn w:val="Normal"/>
    <w:next w:val="Normal"/>
    <w:link w:val="TitleChar"/>
    <w:uiPriority w:val="10"/>
    <w:qFormat/>
    <w:rsid w:val="00E03110"/>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E03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1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E03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1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E03110"/>
    <w:rPr>
      <w:i/>
      <w:iCs/>
      <w:color w:val="404040" w:themeColor="text1" w:themeTint="BF"/>
    </w:rPr>
  </w:style>
  <w:style w:type="paragraph" w:styleId="ListParagraph">
    <w:name w:val="List Paragraph"/>
    <w:basedOn w:val="Normal"/>
    <w:uiPriority w:val="34"/>
    <w:qFormat/>
    <w:rsid w:val="00E03110"/>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E03110"/>
    <w:rPr>
      <w:i/>
      <w:iCs/>
      <w:color w:val="2F5496" w:themeColor="accent1" w:themeShade="BF"/>
    </w:rPr>
  </w:style>
  <w:style w:type="paragraph" w:styleId="IntenseQuote">
    <w:name w:val="Intense Quote"/>
    <w:basedOn w:val="Normal"/>
    <w:next w:val="Normal"/>
    <w:link w:val="IntenseQuoteChar"/>
    <w:uiPriority w:val="30"/>
    <w:qFormat/>
    <w:rsid w:val="00E031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E03110"/>
    <w:rPr>
      <w:i/>
      <w:iCs/>
      <w:color w:val="2F5496" w:themeColor="accent1" w:themeShade="BF"/>
    </w:rPr>
  </w:style>
  <w:style w:type="character" w:styleId="IntenseReference">
    <w:name w:val="Intense Reference"/>
    <w:basedOn w:val="DefaultParagraphFont"/>
    <w:uiPriority w:val="32"/>
    <w:qFormat/>
    <w:rsid w:val="00E03110"/>
    <w:rPr>
      <w:b/>
      <w:bCs/>
      <w:smallCaps/>
      <w:color w:val="2F5496" w:themeColor="accent1" w:themeShade="BF"/>
      <w:spacing w:val="5"/>
    </w:rPr>
  </w:style>
  <w:style w:type="character" w:styleId="Hyperlink">
    <w:name w:val="Hyperlink"/>
    <w:uiPriority w:val="99"/>
    <w:rsid w:val="00E03110"/>
    <w:rPr>
      <w:color w:val="0000FF"/>
      <w:u w:val="single"/>
    </w:rPr>
  </w:style>
  <w:style w:type="paragraph" w:styleId="BodyText">
    <w:name w:val="Body Text"/>
    <w:basedOn w:val="Normal"/>
    <w:link w:val="BodyTextChar"/>
    <w:uiPriority w:val="1"/>
    <w:unhideWhenUsed/>
    <w:qFormat/>
    <w:rsid w:val="00E03110"/>
    <w:pPr>
      <w:spacing w:before="60" w:after="60" w:line="264" w:lineRule="auto"/>
      <w:ind w:firstLine="720"/>
      <w:jc w:val="both"/>
    </w:pPr>
    <w:rPr>
      <w:sz w:val="28"/>
    </w:rPr>
  </w:style>
  <w:style w:type="character" w:customStyle="1" w:styleId="BodyTextChar">
    <w:name w:val="Body Text Char"/>
    <w:basedOn w:val="DefaultParagraphFont"/>
    <w:link w:val="BodyText"/>
    <w:uiPriority w:val="1"/>
    <w:rsid w:val="00E03110"/>
    <w:rPr>
      <w:rFonts w:ascii="Times New Roman" w:eastAsia="Times New Roman" w:hAnsi="Times New Roman" w:cs="Times New Roman"/>
      <w:kern w:val="0"/>
      <w:sz w:val="28"/>
      <w:szCs w:val="24"/>
      <w:lang w:val="en-US"/>
      <w14:ligatures w14:val="none"/>
    </w:rPr>
  </w:style>
  <w:style w:type="paragraph" w:styleId="FootnoteText">
    <w:name w:val="footnote text"/>
    <w:basedOn w:val="Normal"/>
    <w:link w:val="FootnoteTextChar"/>
    <w:semiHidden/>
    <w:unhideWhenUsed/>
    <w:rsid w:val="00FA64E2"/>
    <w:rPr>
      <w:sz w:val="20"/>
      <w:szCs w:val="20"/>
    </w:rPr>
  </w:style>
  <w:style w:type="character" w:customStyle="1" w:styleId="FootnoteTextChar">
    <w:name w:val="Footnote Text Char"/>
    <w:basedOn w:val="DefaultParagraphFont"/>
    <w:link w:val="FootnoteText"/>
    <w:semiHidden/>
    <w:rsid w:val="00FA64E2"/>
    <w:rPr>
      <w:rFonts w:ascii="Times New Roman" w:eastAsia="Times New Roman" w:hAnsi="Times New Roman" w:cs="Times New Roman"/>
      <w:kern w:val="0"/>
      <w:sz w:val="20"/>
      <w:szCs w:val="20"/>
      <w:lang w:val="en-US"/>
      <w14:ligatures w14:val="none"/>
    </w:rPr>
  </w:style>
  <w:style w:type="character" w:styleId="FootnoteReference">
    <w:name w:val="footnote reference"/>
    <w:semiHidden/>
    <w:unhideWhenUsed/>
    <w:rsid w:val="00FA6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2025-05-20T11:02:00Z</dcterms:created>
  <dcterms:modified xsi:type="dcterms:W3CDTF">2025-05-20T11:02:00Z</dcterms:modified>
</cp:coreProperties>
</file>